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352455" w:rsidRPr="00AD2645" w:rsidTr="004C555C">
        <w:trPr>
          <w:tblCellSpacing w:w="0" w:type="dxa"/>
        </w:trPr>
        <w:tc>
          <w:tcPr>
            <w:tcW w:w="9175" w:type="dxa"/>
          </w:tcPr>
          <w:p w:rsidR="00352455" w:rsidRDefault="00042AFC" w:rsidP="0035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D56AF" w:rsidRPr="00CD5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КРАСНЫЙ РУБИН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D56AF" w:rsidRPr="00CD56AF" w:rsidRDefault="00CD56AF" w:rsidP="0035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2455" w:rsidRPr="00AD2645" w:rsidTr="004C555C">
        <w:trPr>
          <w:tblCellSpacing w:w="0" w:type="dxa"/>
        </w:trPr>
        <w:tc>
          <w:tcPr>
            <w:tcW w:w="9175" w:type="dxa"/>
          </w:tcPr>
          <w:p w:rsidR="00352455" w:rsidRPr="00AD2645" w:rsidRDefault="00352455" w:rsidP="0035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52455" w:rsidRPr="00AD2645" w:rsidTr="004C555C">
        <w:trPr>
          <w:tblCellSpacing w:w="0" w:type="dxa"/>
        </w:trPr>
        <w:tc>
          <w:tcPr>
            <w:tcW w:w="9175" w:type="dxa"/>
            <w:hideMark/>
          </w:tcPr>
          <w:p w:rsidR="00352455" w:rsidRPr="00AD2645" w:rsidRDefault="00352455" w:rsidP="003524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455" w:rsidRPr="00FC2765" w:rsidRDefault="00FC2765" w:rsidP="0035245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2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ВАЖНЕЙШИЕ  ПРЕЙМУЩЕСТВА</w:t>
      </w:r>
      <w:r w:rsidR="00352455" w:rsidRPr="00FC2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МАСЛЯНЫХ ЛЬНЯНЫХ ЭЛИКСИРОВ ОМЕГА 3</w:t>
      </w:r>
      <w:proofErr w:type="gramStart"/>
      <w:r w:rsidR="00352455" w:rsidRPr="00FC2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proofErr w:type="gramEnd"/>
      <w:r w:rsidR="00352455" w:rsidRPr="00FC2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КАПСУЛАХ</w:t>
      </w:r>
    </w:p>
    <w:p w:rsidR="00352455" w:rsidRPr="00AD2645" w:rsidRDefault="00352455" w:rsidP="0035245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2455" w:rsidRPr="00AD2645" w:rsidRDefault="00352455" w:rsidP="00352455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В отличие от других препаратов, содержащих вытяжку из растения: (отвары, спиртовые настойки, сухие концентраты) – усвоение масляных льняных эликсиров идет не только через кровь, а еще и через лимфатическую систему, потому что именно так усваиваются все жиры в организме, что значительно увеличивает их эффективность!</w:t>
      </w:r>
    </w:p>
    <w:p w:rsidR="00352455" w:rsidRPr="00AD2645" w:rsidRDefault="00352455" w:rsidP="0035245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ab/>
      </w:r>
    </w:p>
    <w:p w:rsidR="00352455" w:rsidRPr="00AD2645" w:rsidRDefault="00352455" w:rsidP="003524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В льняное масло из трав переходят вещества, которые обладают очень сильными биологически активными свойствами. Такие вещества, обычно, водонерастворимы и очень плохо растворяются в пищевом спирте.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настоями.</w:t>
      </w:r>
    </w:p>
    <w:p w:rsidR="00352455" w:rsidRPr="00AD2645" w:rsidRDefault="00352455" w:rsidP="003524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2455" w:rsidRPr="00AD2645" w:rsidRDefault="00352455" w:rsidP="003524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Предпочтение отдано льняному маслу вполне заслуженно: в нем самое большое содержание Омега 3 (до 60%). Молекулы  Омеги  3 длинные и с одного конца – «любящие» воду, а с другой – любящие жиры. Таким двойственным характером объясняется и способность льняного масла извлекать из растений не только жирорастворимые, но и водорастворимые соединения. </w:t>
      </w:r>
    </w:p>
    <w:p w:rsidR="00352455" w:rsidRPr="00AD2645" w:rsidRDefault="00352455" w:rsidP="0035245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52455" w:rsidRPr="00AD2645" w:rsidRDefault="00352455" w:rsidP="003524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2455" w:rsidRPr="00AD2645" w:rsidRDefault="00352455" w:rsidP="003524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Молекулы Омега – 3, как лепестки ромашки, окружают частицы (молекулы) биологически активных соединений лекарственных трав, создавая природные нанокапсулы. Благодаря сходству с клеточными мембранами, эти нанокапсулы через оболочки клеток проникают легко. Таким образом, биологическая доступность льняных масляных экстрактов выше, чем других масляных настоев. </w:t>
      </w:r>
    </w:p>
    <w:p w:rsidR="00352455" w:rsidRPr="00AD2645" w:rsidRDefault="00352455" w:rsidP="003524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2455" w:rsidRDefault="00352455" w:rsidP="003524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Для лекарственных трав масло – хороший консервант, оно предохраняет их от прямого доступа кислорода и других окислителей.</w:t>
      </w:r>
    </w:p>
    <w:p w:rsidR="00D840B7" w:rsidRDefault="00D840B7" w:rsidP="00D840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40B7" w:rsidRPr="00AD2645" w:rsidRDefault="00D840B7" w:rsidP="00D840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0B7">
        <w:rPr>
          <w:rFonts w:ascii="Times New Roman" w:hAnsi="Times New Roman" w:cs="Times New Roman"/>
          <w:sz w:val="20"/>
          <w:szCs w:val="20"/>
        </w:rPr>
        <w:t>В Эликсирах Омега 3 в капсулах концентрация самых сильных лекарственных трав для сохранения эффективности максимально увеличена!</w:t>
      </w:r>
    </w:p>
    <w:p w:rsidR="00352455" w:rsidRPr="00AD2645" w:rsidRDefault="00352455" w:rsidP="003524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2455" w:rsidRPr="00AD2645" w:rsidRDefault="00352455" w:rsidP="00352455">
      <w:pPr>
        <w:rPr>
          <w:rFonts w:ascii="Times New Roman" w:hAnsi="Times New Roman" w:cs="Times New Roman"/>
          <w:sz w:val="20"/>
          <w:szCs w:val="20"/>
        </w:rPr>
      </w:pPr>
    </w:p>
    <w:p w:rsidR="00352455" w:rsidRPr="00CC7C37" w:rsidRDefault="00352455" w:rsidP="00352455">
      <w:pPr>
        <w:rPr>
          <w:rFonts w:ascii="Times New Roman" w:hAnsi="Times New Roman" w:cs="Times New Roman"/>
          <w:b/>
          <w:sz w:val="20"/>
          <w:szCs w:val="20"/>
        </w:rPr>
      </w:pPr>
      <w:r w:rsidRPr="00CC7C37">
        <w:rPr>
          <w:rFonts w:ascii="Times New Roman" w:hAnsi="Times New Roman" w:cs="Times New Roman"/>
          <w:b/>
          <w:sz w:val="20"/>
          <w:szCs w:val="20"/>
        </w:rPr>
        <w:t>«Красный рубин» в капсулах</w:t>
      </w:r>
      <w:r w:rsidR="00AD2645" w:rsidRPr="00CC7C37">
        <w:rPr>
          <w:rFonts w:ascii="Times New Roman" w:hAnsi="Times New Roman" w:cs="Times New Roman"/>
          <w:b/>
          <w:sz w:val="20"/>
          <w:szCs w:val="20"/>
        </w:rPr>
        <w:t xml:space="preserve"> – масло льняное пищевое нерафинированное с растительными экстрактами зверобоя, курильского чая, чабреца, лабазника, амаранта.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Вы держите в руках замечательный продукт, гордость НПО «Компас  Здоровья» — «Красный Рубин». Изготовление данного эликсира ведется с использованием оригинальной запатентованной технологии, разработанной сотрудниками компании. «Красный Рубин» прошел все клинические испытания и имеет награды ряда престижных выставок. 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Свою славу зверобойное масло приобрело благодаря широчайшему спектру полезных свойств: оно останавливает кровь, снимает боль, дезинфицирует, им лечат ушибы, долго незаживающие раны и язвы. При употреблении внутрь и наружно раны заживают значительно быстрее, чем без употребления масла, да ещё и не оставляют рубцов. 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При употреблении масла в пищу оно давало дополнительную силу, выносливость, хладнокровие, уверенность в себе. Его </w:t>
      </w:r>
      <w:r w:rsidR="00F85CE9" w:rsidRPr="00AD2645">
        <w:rPr>
          <w:rFonts w:ascii="Times New Roman" w:hAnsi="Times New Roman" w:cs="Times New Roman"/>
          <w:sz w:val="20"/>
          <w:szCs w:val="20"/>
        </w:rPr>
        <w:t>считали эликсиром жизни и долго</w:t>
      </w:r>
      <w:r w:rsidRPr="00AD2645">
        <w:rPr>
          <w:rFonts w:ascii="Times New Roman" w:hAnsi="Times New Roman" w:cs="Times New Roman"/>
          <w:sz w:val="20"/>
          <w:szCs w:val="20"/>
        </w:rPr>
        <w:t xml:space="preserve">летия. 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Последние исследования ученых показали, что комплекс биологически активных веществ зверобойного масла улучшает усвоение из пищи многих важных аминокислот и их производных. Это свойство невозможно переоценить, поскольку недостаток таких аминокислот приводит к быстрому старению и является причиной многих, порой очень тяжелых заболеваний.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Из зверобоя на помощь организму приходят полезные вещества. Одно из них — гиперфорин, очень сильное антимикробное средство. Если гиперфорин присутствует в крови — Вам не страшна инфекция. При </w:t>
      </w:r>
      <w:r w:rsidRPr="00AD2645">
        <w:rPr>
          <w:rFonts w:ascii="Times New Roman" w:hAnsi="Times New Roman" w:cs="Times New Roman"/>
          <w:sz w:val="20"/>
          <w:szCs w:val="20"/>
        </w:rPr>
        <w:lastRenderedPageBreak/>
        <w:t>правильной технологии из свежесобранной травы в масло переходит удивительное вещество гиперицин — очень сильное антивирусное средство, которое помогает справиться с вирусами герпеса, гепатита, гриппа.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Удивительные свойства гиперицина — поглощать квант ультр</w:t>
      </w:r>
      <w:r w:rsidR="00B73C70">
        <w:rPr>
          <w:rFonts w:ascii="Times New Roman" w:hAnsi="Times New Roman" w:cs="Times New Roman"/>
          <w:sz w:val="20"/>
          <w:szCs w:val="20"/>
        </w:rPr>
        <w:t xml:space="preserve">афиолета, «прилипать» к чужеродной  </w:t>
      </w:r>
      <w:r w:rsidRPr="00AD2645">
        <w:rPr>
          <w:rFonts w:ascii="Times New Roman" w:hAnsi="Times New Roman" w:cs="Times New Roman"/>
          <w:sz w:val="20"/>
          <w:szCs w:val="20"/>
        </w:rPr>
        <w:t xml:space="preserve">клетке, а затем сбрасывать в нее энергию ультрафиолета, приводит к тому, что мембраны </w:t>
      </w:r>
      <w:r w:rsidR="00B73C70">
        <w:rPr>
          <w:rFonts w:ascii="Times New Roman" w:hAnsi="Times New Roman" w:cs="Times New Roman"/>
          <w:sz w:val="20"/>
          <w:szCs w:val="20"/>
        </w:rPr>
        <w:t xml:space="preserve">этих </w:t>
      </w:r>
      <w:r w:rsidRPr="00AD2645">
        <w:rPr>
          <w:rFonts w:ascii="Times New Roman" w:hAnsi="Times New Roman" w:cs="Times New Roman"/>
          <w:sz w:val="20"/>
          <w:szCs w:val="20"/>
        </w:rPr>
        <w:t>клеток разрушаются. В организме взрослого человека, в основном в костном мозге, содержатся стволовые клетки. Научные исследования показали, что стволовая клетка способна при необходимости заменить любую поврежденную клетку человеческого тела. Как только происходит травма, в поврежденное место устремляются миллионы этих маленьких «специалистов по чрезвычайным ситуациям», чтобы стать на место погибших клеток: костных, гладкомышечных, печеночных, сердечных и даже нервных и восстановить поврежденную ткань. Омоложение происходит аналогичным образом.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Все травы для «Красного Рубина» берутся в свежем виде и настаиваются на льняном масле. Это обеспечивает рекордное (57%) содержания Омега 3 в «Красном Рубине».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Благодаря льняному маслу биологически активные соединения алтайских трав работают во много раз лучше, чем в водных или спиртовых настоях.</w:t>
      </w:r>
    </w:p>
    <w:p w:rsidR="00352455" w:rsidRPr="00AD2645" w:rsidRDefault="00352455" w:rsidP="00352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Курильский чай (лапчатка кустарниковая) насыщает органы и ткани молекулярным кислородом и мешает зверобою повышать артериальное давление;</w:t>
      </w:r>
    </w:p>
    <w:p w:rsidR="00352455" w:rsidRPr="00AD2645" w:rsidRDefault="00352455" w:rsidP="00352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Корень лабазника также устраняет свойство зверобоя повышать артериальное давление, уменьшает свертывающую способность крови, предотвращает тромбообразование сосудов и усиливает противораковые и противопаразитарные свойства, оздоравливает желудочно-кишечный тракт;</w:t>
      </w:r>
    </w:p>
    <w:p w:rsidR="00352455" w:rsidRPr="00AD2645" w:rsidRDefault="00352455" w:rsidP="00352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Вытяжка из семян амаранта увеличивает снабжение молекулярным кислородом органов и тканей и усиливает антиоксидантную активность масла, создает «кирпичики» при образовании половых (стероидных) гормонов организмом и усиливает противораковые свойства;</w:t>
      </w:r>
    </w:p>
    <w:p w:rsidR="00352455" w:rsidRPr="00AD2645" w:rsidRDefault="00352455" w:rsidP="00352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Вытяжка из травы чабреца снижает тягу к алкоголю и никотину;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Оздоравливающий эффект «Красного Рубина» подтверждён актами клинических исследований, которые проводились на базе Новосибирской государственной медицинской академии и Новосибирской областной клинической больницы.</w:t>
      </w:r>
    </w:p>
    <w:p w:rsidR="00352455" w:rsidRPr="00AD2645" w:rsidRDefault="00CC7C37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 xml:space="preserve"> </w:t>
      </w:r>
      <w:r w:rsidR="00352455" w:rsidRPr="00AD2645">
        <w:rPr>
          <w:rFonts w:ascii="Times New Roman" w:hAnsi="Times New Roman" w:cs="Times New Roman"/>
          <w:sz w:val="20"/>
          <w:szCs w:val="20"/>
        </w:rPr>
        <w:t>«Красный рубин» — продукт диетического профилактического  питания.</w:t>
      </w:r>
    </w:p>
    <w:p w:rsidR="00352455" w:rsidRPr="00AD2645" w:rsidRDefault="00352455" w:rsidP="00C52C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2645">
        <w:rPr>
          <w:rFonts w:ascii="Times New Roman" w:hAnsi="Times New Roman" w:cs="Times New Roman"/>
          <w:sz w:val="20"/>
          <w:szCs w:val="20"/>
        </w:rPr>
        <w:t>Свидетельство государственной регистрации № RU 779988004Е006276 от 2015 г</w:t>
      </w:r>
    </w:p>
    <w:p w:rsidR="00DA065F" w:rsidRPr="008E6DF5" w:rsidRDefault="00352455" w:rsidP="00F85CE9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C52CB6">
        <w:rPr>
          <w:rFonts w:ascii="Times New Roman" w:hAnsi="Times New Roman" w:cs="Times New Roman"/>
          <w:b/>
          <w:i/>
          <w:sz w:val="20"/>
          <w:szCs w:val="20"/>
        </w:rPr>
        <w:t>Принимайте «Красный Рубин» по 3 капсулы 3 раза в день за 20 ми</w:t>
      </w:r>
      <w:r w:rsidR="00CD61B4">
        <w:rPr>
          <w:rFonts w:ascii="Times New Roman" w:hAnsi="Times New Roman" w:cs="Times New Roman"/>
          <w:b/>
          <w:i/>
          <w:sz w:val="20"/>
          <w:szCs w:val="20"/>
        </w:rPr>
        <w:t>нут до еды. Курс приема 20 дней</w:t>
      </w:r>
      <w:bookmarkStart w:id="0" w:name="_GoBack"/>
      <w:bookmarkEnd w:id="0"/>
      <w:r w:rsidRPr="00C52CB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85CE9" w:rsidRPr="00C52CB6">
        <w:rPr>
          <w:rFonts w:ascii="Times New Roman" w:hAnsi="Times New Roman" w:cs="Times New Roman"/>
          <w:b/>
          <w:i/>
          <w:sz w:val="20"/>
          <w:szCs w:val="20"/>
        </w:rPr>
        <w:t xml:space="preserve"> В это время целесообразно уменьшить потребление масел с высоким содержанием Омега 6 (подсолнечное масло, животные жиры, майонез).</w:t>
      </w:r>
    </w:p>
    <w:p w:rsidR="00EE079D" w:rsidRDefault="000C086C" w:rsidP="00F85CE9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00AEE">
        <w:rPr>
          <w:rFonts w:ascii="Times New Roman" w:hAnsi="Times New Roman" w:cs="Times New Roman"/>
          <w:b/>
          <w:i/>
          <w:sz w:val="20"/>
          <w:szCs w:val="20"/>
        </w:rPr>
        <w:t xml:space="preserve">Далее </w:t>
      </w:r>
      <w:r w:rsidR="00EE079D" w:rsidRPr="00400AEE">
        <w:rPr>
          <w:rFonts w:ascii="Times New Roman" w:hAnsi="Times New Roman" w:cs="Times New Roman"/>
          <w:b/>
          <w:i/>
          <w:sz w:val="20"/>
          <w:szCs w:val="20"/>
        </w:rPr>
        <w:t xml:space="preserve">целесообразно в течение </w:t>
      </w:r>
      <w:r w:rsidRPr="00400AEE">
        <w:rPr>
          <w:rFonts w:ascii="Times New Roman" w:hAnsi="Times New Roman" w:cs="Times New Roman"/>
          <w:b/>
          <w:i/>
          <w:sz w:val="20"/>
          <w:szCs w:val="20"/>
        </w:rPr>
        <w:t xml:space="preserve">месяца </w:t>
      </w:r>
      <w:r w:rsidR="00EE079D" w:rsidRPr="00400AEE">
        <w:rPr>
          <w:rFonts w:ascii="Times New Roman" w:hAnsi="Times New Roman" w:cs="Times New Roman"/>
          <w:b/>
          <w:i/>
          <w:sz w:val="20"/>
          <w:szCs w:val="20"/>
        </w:rPr>
        <w:t>принимать одно из масел  (Льняное, Конопляное, «Амарантовое</w:t>
      </w:r>
      <w:r w:rsidR="002D15A5" w:rsidRPr="00400AEE">
        <w:rPr>
          <w:rFonts w:ascii="Times New Roman" w:hAnsi="Times New Roman" w:cs="Times New Roman"/>
          <w:b/>
          <w:i/>
          <w:sz w:val="20"/>
          <w:szCs w:val="20"/>
        </w:rPr>
        <w:t>», «Облепиховое»)</w:t>
      </w:r>
      <w:r w:rsidR="00400AEE">
        <w:rPr>
          <w:rFonts w:ascii="Times New Roman" w:hAnsi="Times New Roman" w:cs="Times New Roman"/>
          <w:b/>
          <w:i/>
          <w:sz w:val="20"/>
          <w:szCs w:val="20"/>
        </w:rPr>
        <w:t xml:space="preserve"> в капсулах</w:t>
      </w:r>
      <w:r w:rsidR="00EE079D" w:rsidRPr="00400AEE">
        <w:rPr>
          <w:rFonts w:ascii="Times New Roman" w:hAnsi="Times New Roman" w:cs="Times New Roman"/>
          <w:b/>
          <w:i/>
          <w:sz w:val="20"/>
          <w:szCs w:val="20"/>
        </w:rPr>
        <w:t>. После этого курс приема основного эликсира можно повторить.</w:t>
      </w:r>
    </w:p>
    <w:p w:rsidR="00C52CB6" w:rsidRDefault="00C52CB6" w:rsidP="00F85CE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52CB6" w:rsidRDefault="00C52CB6" w:rsidP="00F85CE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52CB6" w:rsidRDefault="00C52CB6" w:rsidP="00F85CE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A509E" w:rsidRPr="00AD2645" w:rsidRDefault="002A509E" w:rsidP="00F85CE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Лого, адрес</w:t>
      </w:r>
    </w:p>
    <w:sectPr w:rsidR="002A509E" w:rsidRPr="00AD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71"/>
    <w:multiLevelType w:val="hybridMultilevel"/>
    <w:tmpl w:val="82B28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C31DE"/>
    <w:multiLevelType w:val="hybridMultilevel"/>
    <w:tmpl w:val="ADD6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4"/>
    <w:rsid w:val="00042AFC"/>
    <w:rsid w:val="000C086C"/>
    <w:rsid w:val="00227ABF"/>
    <w:rsid w:val="002A509E"/>
    <w:rsid w:val="002B339D"/>
    <w:rsid w:val="002D15A5"/>
    <w:rsid w:val="00352455"/>
    <w:rsid w:val="00400AEE"/>
    <w:rsid w:val="008E6DF5"/>
    <w:rsid w:val="00A8664D"/>
    <w:rsid w:val="00AD2645"/>
    <w:rsid w:val="00B73C70"/>
    <w:rsid w:val="00C52CB6"/>
    <w:rsid w:val="00CC7C37"/>
    <w:rsid w:val="00CD56AF"/>
    <w:rsid w:val="00CD61B4"/>
    <w:rsid w:val="00D47344"/>
    <w:rsid w:val="00D840B7"/>
    <w:rsid w:val="00DA065F"/>
    <w:rsid w:val="00EE079D"/>
    <w:rsid w:val="00F85CE9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Дугушев Александр</dc:creator>
  <cp:keywords/>
  <dc:description/>
  <cp:lastModifiedBy>Дугушев Александр</cp:lastModifiedBy>
  <cp:revision>26</cp:revision>
  <dcterms:created xsi:type="dcterms:W3CDTF">2020-04-10T02:15:00Z</dcterms:created>
  <dcterms:modified xsi:type="dcterms:W3CDTF">2020-04-22T04:35:00Z</dcterms:modified>
</cp:coreProperties>
</file>